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2C" w:rsidRPr="00B215E7" w:rsidRDefault="0035052C" w:rsidP="0035052C">
      <w:pPr>
        <w:jc w:val="center"/>
        <w:rPr>
          <w:rFonts w:ascii="Arial Narrow" w:hAnsi="Arial Narrow"/>
          <w:b/>
          <w:sz w:val="52"/>
          <w:szCs w:val="52"/>
        </w:rPr>
      </w:pPr>
      <w:bookmarkStart w:id="0" w:name="_Hlk10464554"/>
      <w:r w:rsidRPr="007607ED">
        <w:rPr>
          <w:rFonts w:ascii="Arial Narrow" w:hAnsi="Arial Narrow"/>
          <w:b/>
          <w:sz w:val="52"/>
          <w:szCs w:val="52"/>
        </w:rPr>
        <w:t xml:space="preserve">ST </w:t>
      </w:r>
      <w:r>
        <w:rPr>
          <w:rFonts w:ascii="Arial Narrow" w:hAnsi="Arial Narrow"/>
          <w:b/>
          <w:sz w:val="52"/>
          <w:szCs w:val="52"/>
        </w:rPr>
        <w:t>MARGARET’S CE VA PRIMARY SCHOOL</w:t>
      </w:r>
    </w:p>
    <w:p w:rsidR="0035052C" w:rsidRDefault="0035052C" w:rsidP="0035052C">
      <w:pPr>
        <w:ind w:left="720" w:firstLine="720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   </w:t>
      </w:r>
      <w:r>
        <w:rPr>
          <w:rFonts w:ascii="Arial Narrow" w:hAnsi="Arial Narrow"/>
          <w:sz w:val="52"/>
          <w:szCs w:val="52"/>
        </w:rPr>
        <w:tab/>
        <w:t>CHARGING</w:t>
      </w:r>
      <w:r>
        <w:rPr>
          <w:rFonts w:ascii="Arial Narrow" w:hAnsi="Arial Narrow"/>
          <w:sz w:val="52"/>
          <w:szCs w:val="52"/>
        </w:rPr>
        <w:tab/>
      </w:r>
      <w:r w:rsidRPr="007607ED">
        <w:rPr>
          <w:rFonts w:ascii="Arial Narrow" w:hAnsi="Arial Narrow"/>
          <w:sz w:val="52"/>
          <w:szCs w:val="52"/>
        </w:rPr>
        <w:t>POLICY</w:t>
      </w:r>
    </w:p>
    <w:p w:rsidR="0035052C" w:rsidRDefault="0035052C" w:rsidP="0035052C">
      <w:pPr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“Encourage one another and build each other up”</w:t>
      </w:r>
    </w:p>
    <w:p w:rsidR="0035052C" w:rsidRPr="001E761A" w:rsidRDefault="0035052C" w:rsidP="0035052C">
      <w:pPr>
        <w:ind w:left="72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1 Thessalonians 5:11</w:t>
      </w:r>
    </w:p>
    <w:p w:rsidR="0035052C" w:rsidRDefault="0035052C" w:rsidP="0035052C">
      <w:r>
        <w:rPr>
          <w:rFonts w:ascii="Arial Narrow" w:hAnsi="Arial Narrow"/>
          <w:sz w:val="52"/>
          <w:szCs w:val="52"/>
        </w:rPr>
        <w:t xml:space="preserve">                       </w:t>
      </w:r>
    </w:p>
    <w:p w:rsidR="0035052C" w:rsidRDefault="0035052C" w:rsidP="0035052C"/>
    <w:p w:rsidR="0035052C" w:rsidRDefault="0035052C" w:rsidP="0035052C"/>
    <w:p w:rsidR="0035052C" w:rsidRDefault="0035052C" w:rsidP="0035052C"/>
    <w:p w:rsidR="0035052C" w:rsidRDefault="0035052C" w:rsidP="0035052C">
      <w:pPr>
        <w:rPr>
          <w:rFonts w:ascii="Arial" w:eastAsia="Arial" w:hAnsi="Arial" w:cs="Arial"/>
          <w:b/>
          <w:color w:val="000000"/>
          <w:sz w:val="28"/>
        </w:rPr>
      </w:pPr>
      <w:r w:rsidRPr="0044020B">
        <w:rPr>
          <w:noProof/>
          <w:lang w:eastAsia="en-GB"/>
        </w:rPr>
        <w:drawing>
          <wp:inline distT="0" distB="0" distL="0" distR="0" wp14:anchorId="6225CED6" wp14:editId="5F7CD4B0">
            <wp:extent cx="4835525" cy="2838450"/>
            <wp:effectExtent l="0" t="0" r="3175" b="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2C" w:rsidRDefault="0035052C" w:rsidP="0035052C">
      <w:pPr>
        <w:rPr>
          <w:rFonts w:ascii="Arial" w:eastAsia="Arial" w:hAnsi="Arial" w:cs="Arial"/>
          <w:b/>
          <w:color w:val="000000"/>
          <w:sz w:val="28"/>
        </w:rPr>
      </w:pPr>
    </w:p>
    <w:p w:rsidR="0035052C" w:rsidRDefault="0035052C" w:rsidP="0035052C">
      <w:pPr>
        <w:rPr>
          <w:rFonts w:ascii="Arial" w:eastAsia="Arial" w:hAnsi="Arial" w:cs="Arial"/>
          <w:b/>
          <w:color w:val="000000"/>
          <w:sz w:val="28"/>
        </w:rPr>
      </w:pPr>
    </w:p>
    <w:tbl>
      <w:tblPr>
        <w:tblpPr w:leftFromText="180" w:rightFromText="180" w:vertAnchor="text" w:horzAnchor="margin" w:tblpY="466"/>
        <w:tblW w:w="9441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3587"/>
      </w:tblGrid>
      <w:tr w:rsidR="0035052C" w:rsidRPr="00DA50A5" w:rsidTr="00B97BF2">
        <w:tc>
          <w:tcPr>
            <w:tcW w:w="2127" w:type="dxa"/>
            <w:shd w:val="clear" w:color="auto" w:fill="BFBFBF"/>
          </w:tcPr>
          <w:p w:rsidR="0035052C" w:rsidRPr="00DA50A5" w:rsidRDefault="0035052C" w:rsidP="00B97BF2">
            <w:pPr>
              <w:rPr>
                <w:b/>
              </w:rPr>
            </w:pPr>
            <w:r w:rsidRPr="00DA50A5">
              <w:rPr>
                <w:b/>
              </w:rPr>
              <w:t>Approved by:</w:t>
            </w:r>
          </w:p>
        </w:tc>
        <w:tc>
          <w:tcPr>
            <w:tcW w:w="3727" w:type="dxa"/>
            <w:shd w:val="clear" w:color="auto" w:fill="BFBFBF"/>
          </w:tcPr>
          <w:p w:rsidR="0035052C" w:rsidRPr="00DA50A5" w:rsidRDefault="0035052C" w:rsidP="00B97BF2">
            <w:r>
              <w:t xml:space="preserve"> Governors </w:t>
            </w:r>
          </w:p>
        </w:tc>
        <w:tc>
          <w:tcPr>
            <w:tcW w:w="3587" w:type="dxa"/>
            <w:shd w:val="clear" w:color="auto" w:fill="BFBFBF"/>
          </w:tcPr>
          <w:p w:rsidR="0035052C" w:rsidRPr="00DA50A5" w:rsidRDefault="0035052C" w:rsidP="00B97BF2">
            <w:r w:rsidRPr="00DA50A5">
              <w:rPr>
                <w:b/>
              </w:rPr>
              <w:t>Date:</w:t>
            </w:r>
            <w:r>
              <w:t xml:space="preserve">  </w:t>
            </w:r>
            <w:r w:rsidR="00965A49">
              <w:t>October 2023</w:t>
            </w:r>
            <w:bookmarkStart w:id="1" w:name="_GoBack"/>
            <w:bookmarkEnd w:id="1"/>
          </w:p>
        </w:tc>
      </w:tr>
      <w:tr w:rsidR="0035052C" w:rsidRPr="00DA50A5" w:rsidTr="00B97BF2">
        <w:tc>
          <w:tcPr>
            <w:tcW w:w="2127" w:type="dxa"/>
            <w:shd w:val="clear" w:color="auto" w:fill="BFBFBF"/>
          </w:tcPr>
          <w:p w:rsidR="0035052C" w:rsidRPr="00DA50A5" w:rsidRDefault="0035052C" w:rsidP="00B97BF2">
            <w:pPr>
              <w:rPr>
                <w:b/>
              </w:rPr>
            </w:pPr>
            <w:r w:rsidRPr="00DA50A5">
              <w:rPr>
                <w:b/>
              </w:rPr>
              <w:t>Last reviewed on: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35052C" w:rsidRPr="00DA50A5" w:rsidRDefault="00965A49" w:rsidP="00B97BF2">
            <w:r>
              <w:t>October 2023</w:t>
            </w:r>
          </w:p>
        </w:tc>
      </w:tr>
      <w:tr w:rsidR="0035052C" w:rsidRPr="00DA50A5" w:rsidTr="00B97BF2">
        <w:tc>
          <w:tcPr>
            <w:tcW w:w="2127" w:type="dxa"/>
            <w:shd w:val="clear" w:color="auto" w:fill="BFBFBF"/>
          </w:tcPr>
          <w:p w:rsidR="0035052C" w:rsidRPr="00DA50A5" w:rsidRDefault="0035052C" w:rsidP="00B97BF2">
            <w:pPr>
              <w:rPr>
                <w:b/>
              </w:rPr>
            </w:pPr>
            <w:r w:rsidRPr="00DA50A5">
              <w:rPr>
                <w:b/>
              </w:rPr>
              <w:t>Next review due by:</w:t>
            </w:r>
          </w:p>
        </w:tc>
        <w:tc>
          <w:tcPr>
            <w:tcW w:w="7314" w:type="dxa"/>
            <w:gridSpan w:val="2"/>
            <w:shd w:val="clear" w:color="auto" w:fill="BFBFBF"/>
          </w:tcPr>
          <w:p w:rsidR="0035052C" w:rsidRPr="00DA50A5" w:rsidRDefault="00965A49" w:rsidP="00B97BF2">
            <w:r>
              <w:t>October 2026</w:t>
            </w:r>
          </w:p>
        </w:tc>
      </w:tr>
      <w:bookmarkEnd w:id="0"/>
    </w:tbl>
    <w:p w:rsidR="0035052C" w:rsidRDefault="0035052C" w:rsidP="0035052C">
      <w:pPr>
        <w:rPr>
          <w:rFonts w:ascii="Arial" w:eastAsia="Arial" w:hAnsi="Arial" w:cs="Arial"/>
          <w:b/>
          <w:color w:val="000000"/>
          <w:sz w:val="28"/>
        </w:rPr>
      </w:pPr>
    </w:p>
    <w:p w:rsidR="0035052C" w:rsidRDefault="0035052C" w:rsidP="0035052C"/>
    <w:p w:rsidR="0035052C" w:rsidRDefault="0035052C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052C" w:rsidRDefault="0035052C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052C" w:rsidRDefault="0035052C" w:rsidP="0035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052C" w:rsidRDefault="0035052C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052C" w:rsidRDefault="0035052C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A3A83">
        <w:rPr>
          <w:rFonts w:ascii="Arial" w:hAnsi="Arial" w:cs="Arial"/>
          <w:b/>
          <w:bCs/>
          <w:sz w:val="24"/>
          <w:szCs w:val="24"/>
          <w:u w:val="single"/>
        </w:rPr>
        <w:t>St Margaret’s CE VA Primary School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A3A83">
        <w:rPr>
          <w:rFonts w:ascii="Arial" w:hAnsi="Arial" w:cs="Arial"/>
          <w:b/>
          <w:bCs/>
          <w:sz w:val="24"/>
          <w:szCs w:val="24"/>
          <w:u w:val="single"/>
        </w:rPr>
        <w:t>Charging Policy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>1 Introduction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7A3A83" w:rsidP="007A3A83">
      <w:pPr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As part of their learning and school work educational visits may be arranged by class teachers. Parents are expected to provide a voluntary contribution towards the cost but no child will be prevented from participating if payment involves financial hardship. The school and governors will always be supportive in this situation.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>2 Voluntary contributions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 xml:space="preserve">2.1 </w:t>
      </w:r>
      <w:r w:rsidRPr="007A3A83">
        <w:rPr>
          <w:rFonts w:ascii="Arial" w:hAnsi="Arial" w:cs="Arial"/>
          <w:sz w:val="24"/>
          <w:szCs w:val="24"/>
        </w:rPr>
        <w:t>When organising school trips or visits, which enrich the curriculum and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educational experience of the children, the school invites parents to contribute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to the cost of the trip. All contributions are voluntary. If we do not receive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 xml:space="preserve">sufficient voluntary contributions, we may cancel a trip. 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trip goes ahead, it </w:t>
      </w:r>
      <w:r w:rsidRPr="007A3A83">
        <w:rPr>
          <w:rFonts w:ascii="Arial" w:hAnsi="Arial" w:cs="Arial"/>
          <w:sz w:val="24"/>
          <w:szCs w:val="24"/>
        </w:rPr>
        <w:t>may include children whose parents have not p</w:t>
      </w:r>
      <w:r>
        <w:rPr>
          <w:rFonts w:ascii="Arial" w:hAnsi="Arial" w:cs="Arial"/>
          <w:sz w:val="24"/>
          <w:szCs w:val="24"/>
        </w:rPr>
        <w:t xml:space="preserve">aid any contribution. We do not </w:t>
      </w:r>
      <w:r w:rsidRPr="007A3A83">
        <w:rPr>
          <w:rFonts w:ascii="Arial" w:hAnsi="Arial" w:cs="Arial"/>
          <w:sz w:val="24"/>
          <w:szCs w:val="24"/>
        </w:rPr>
        <w:t>treat these children differently from any others.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 xml:space="preserve">2.2 </w:t>
      </w:r>
      <w:r w:rsidRPr="007A3A83">
        <w:rPr>
          <w:rFonts w:ascii="Arial" w:hAnsi="Arial" w:cs="Arial"/>
          <w:sz w:val="24"/>
          <w:szCs w:val="24"/>
        </w:rPr>
        <w:t>If a parent wishes their child to take part in a school trip or event, but is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unwilling or unable to make a voluntary contribution, we do allow the child to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participate fully in the trip or activity. Sometimes the school pays additional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costs in order to support the visit. Parents have a right to know how each trip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is funded. The school provides this information on request.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 xml:space="preserve">2.3 </w:t>
      </w:r>
      <w:r w:rsidRPr="007A3A83">
        <w:rPr>
          <w:rFonts w:ascii="Arial" w:hAnsi="Arial" w:cs="Arial"/>
          <w:sz w:val="24"/>
          <w:szCs w:val="24"/>
        </w:rPr>
        <w:t>The following is a list of additional activities organized by the school, which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require voluntary contributions from parents. These activities are known as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 xml:space="preserve">‘optional </w:t>
      </w:r>
      <w:proofErr w:type="gramStart"/>
      <w:r w:rsidRPr="007A3A83">
        <w:rPr>
          <w:rFonts w:ascii="Arial" w:hAnsi="Arial" w:cs="Arial"/>
          <w:sz w:val="24"/>
          <w:szCs w:val="24"/>
        </w:rPr>
        <w:t>extras’</w:t>
      </w:r>
      <w:proofErr w:type="gramEnd"/>
      <w:r w:rsidRPr="007A3A83">
        <w:rPr>
          <w:rFonts w:ascii="Arial" w:hAnsi="Arial" w:cs="Arial"/>
          <w:sz w:val="24"/>
          <w:szCs w:val="24"/>
        </w:rPr>
        <w:t>. This list is not exhaustive: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• visits to museums;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• sporting activities wh</w:t>
      </w:r>
      <w:r w:rsidR="004F2D06">
        <w:rPr>
          <w:rFonts w:ascii="Arial" w:hAnsi="Arial" w:cs="Arial"/>
          <w:sz w:val="24"/>
          <w:szCs w:val="24"/>
        </w:rPr>
        <w:t>ich require transport expenses;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visits to the theatre;</w:t>
      </w:r>
    </w:p>
    <w:p w:rsidR="007A3A83" w:rsidRPr="00ED3F6C" w:rsidRDefault="007A3A83" w:rsidP="00ED3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• musical events.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>3 Residential visits</w:t>
      </w:r>
    </w:p>
    <w:p w:rsidR="004F2D06" w:rsidRPr="007A3A83" w:rsidRDefault="004F2D06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b/>
          <w:bCs/>
          <w:sz w:val="24"/>
          <w:szCs w:val="24"/>
        </w:rPr>
        <w:t xml:space="preserve">3.1 </w:t>
      </w:r>
      <w:r w:rsidRPr="007A3A83">
        <w:rPr>
          <w:rFonts w:ascii="Arial" w:hAnsi="Arial" w:cs="Arial"/>
          <w:sz w:val="24"/>
          <w:szCs w:val="24"/>
        </w:rPr>
        <w:t>If the school organises a residential visit in school time or mainly school time,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which is to provide education directly related</w:t>
      </w:r>
      <w:r>
        <w:rPr>
          <w:rFonts w:ascii="Arial" w:hAnsi="Arial" w:cs="Arial"/>
          <w:sz w:val="24"/>
          <w:szCs w:val="24"/>
        </w:rPr>
        <w:t xml:space="preserve"> to the National Curriculum, we </w:t>
      </w:r>
      <w:r w:rsidRPr="007A3A83">
        <w:rPr>
          <w:rFonts w:ascii="Arial" w:hAnsi="Arial" w:cs="Arial"/>
          <w:sz w:val="24"/>
          <w:szCs w:val="24"/>
        </w:rPr>
        <w:t>do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make a charge to cover</w:t>
      </w:r>
      <w:r>
        <w:rPr>
          <w:rFonts w:ascii="Arial" w:hAnsi="Arial" w:cs="Arial"/>
          <w:sz w:val="24"/>
          <w:szCs w:val="24"/>
        </w:rPr>
        <w:t xml:space="preserve"> the costs of board and lodging and transport to and from the centres.</w:t>
      </w: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3A83">
        <w:rPr>
          <w:rFonts w:ascii="Arial" w:hAnsi="Arial" w:cs="Arial"/>
          <w:b/>
          <w:sz w:val="24"/>
          <w:szCs w:val="24"/>
        </w:rPr>
        <w:t>4 Music Tuition</w:t>
      </w:r>
    </w:p>
    <w:p w:rsidR="004F2D06" w:rsidRDefault="004F2D06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A3A83" w:rsidRPr="004F2D06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 </w:t>
      </w:r>
      <w:r w:rsidR="00404CCB" w:rsidRPr="00404CCB">
        <w:rPr>
          <w:rFonts w:ascii="Arial" w:hAnsi="Arial" w:cs="Arial"/>
          <w:sz w:val="24"/>
          <w:szCs w:val="24"/>
        </w:rPr>
        <w:t xml:space="preserve">As a school we are able to offer a variety of musical instrumental tuition </w:t>
      </w:r>
      <w:r w:rsidR="00404CCB">
        <w:rPr>
          <w:rFonts w:ascii="Arial" w:hAnsi="Arial" w:cs="Arial"/>
          <w:sz w:val="24"/>
          <w:szCs w:val="24"/>
        </w:rPr>
        <w:t xml:space="preserve">which is delivered by Sandwell Music Service. This is already subsidised by the school </w:t>
      </w:r>
      <w:r w:rsidR="00404CCB">
        <w:rPr>
          <w:rFonts w:ascii="Arial" w:hAnsi="Arial" w:cs="Arial"/>
          <w:sz w:val="24"/>
          <w:szCs w:val="24"/>
        </w:rPr>
        <w:lastRenderedPageBreak/>
        <w:t>budget and so at a reduced rate. Therefore, we charge parents to cover the rest of the tuition cost.</w:t>
      </w:r>
    </w:p>
    <w:p w:rsidR="004F2D06" w:rsidRDefault="004F2D06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Default="00404CCB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7A3A83" w:rsidRPr="007A3A83">
        <w:rPr>
          <w:rFonts w:ascii="Arial" w:hAnsi="Arial" w:cs="Arial"/>
          <w:b/>
          <w:bCs/>
          <w:sz w:val="24"/>
          <w:szCs w:val="24"/>
        </w:rPr>
        <w:t xml:space="preserve"> Swimming</w:t>
      </w:r>
    </w:p>
    <w:p w:rsidR="00ED3F6C" w:rsidRPr="007A3A83" w:rsidRDefault="00ED3F6C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A83" w:rsidRPr="007A3A83" w:rsidRDefault="00404CCB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7A3A83" w:rsidRPr="007A3A83">
        <w:rPr>
          <w:rFonts w:ascii="Arial" w:hAnsi="Arial" w:cs="Arial"/>
          <w:b/>
          <w:bCs/>
          <w:sz w:val="24"/>
          <w:szCs w:val="24"/>
        </w:rPr>
        <w:t xml:space="preserve">.1 </w:t>
      </w:r>
      <w:r w:rsidR="007A3A83" w:rsidRPr="007A3A83">
        <w:rPr>
          <w:rFonts w:ascii="Arial" w:hAnsi="Arial" w:cs="Arial"/>
          <w:sz w:val="24"/>
          <w:szCs w:val="24"/>
        </w:rPr>
        <w:t>The school or</w:t>
      </w:r>
      <w:r>
        <w:rPr>
          <w:rFonts w:ascii="Arial" w:hAnsi="Arial" w:cs="Arial"/>
          <w:sz w:val="24"/>
          <w:szCs w:val="24"/>
        </w:rPr>
        <w:t xml:space="preserve">ganises swimming lessons for children </w:t>
      </w:r>
      <w:r w:rsidR="0035052C">
        <w:rPr>
          <w:rFonts w:ascii="Arial" w:hAnsi="Arial" w:cs="Arial"/>
          <w:sz w:val="24"/>
          <w:szCs w:val="24"/>
        </w:rPr>
        <w:t>in upper Key Stage 2</w:t>
      </w:r>
      <w:r w:rsidR="007A3A83" w:rsidRPr="007A3A83">
        <w:rPr>
          <w:rFonts w:ascii="Arial" w:hAnsi="Arial" w:cs="Arial"/>
          <w:sz w:val="24"/>
          <w:szCs w:val="24"/>
        </w:rPr>
        <w:t>. These</w:t>
      </w:r>
      <w:r w:rsidR="0035052C">
        <w:rPr>
          <w:rFonts w:ascii="Arial" w:hAnsi="Arial" w:cs="Arial"/>
          <w:sz w:val="24"/>
          <w:szCs w:val="24"/>
        </w:rPr>
        <w:t xml:space="preserve"> </w:t>
      </w:r>
      <w:r w:rsidR="007A3A83" w:rsidRPr="007A3A83">
        <w:rPr>
          <w:rFonts w:ascii="Arial" w:hAnsi="Arial" w:cs="Arial"/>
          <w:sz w:val="24"/>
          <w:szCs w:val="24"/>
        </w:rPr>
        <w:t>take place in school time and are part of the National Curriculum. We make no</w:t>
      </w:r>
      <w:r w:rsidR="0035052C">
        <w:rPr>
          <w:rFonts w:ascii="Arial" w:hAnsi="Arial" w:cs="Arial"/>
          <w:sz w:val="24"/>
          <w:szCs w:val="24"/>
        </w:rPr>
        <w:t xml:space="preserve"> </w:t>
      </w:r>
      <w:r w:rsidR="007A3A83" w:rsidRPr="007A3A83">
        <w:rPr>
          <w:rFonts w:ascii="Arial" w:hAnsi="Arial" w:cs="Arial"/>
          <w:sz w:val="24"/>
          <w:szCs w:val="24"/>
        </w:rPr>
        <w:t>charge for this activity. We inform parents when these lessons are to take</w:t>
      </w:r>
    </w:p>
    <w:p w:rsidR="007A3A83" w:rsidRPr="007A3A83" w:rsidRDefault="007A3A83" w:rsidP="007A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place, and we ask parents for their written permission for their child to take</w:t>
      </w:r>
    </w:p>
    <w:p w:rsidR="00EC3331" w:rsidRDefault="007A3A83" w:rsidP="007A3A83">
      <w:pPr>
        <w:rPr>
          <w:rFonts w:ascii="Arial" w:hAnsi="Arial" w:cs="Arial"/>
          <w:sz w:val="24"/>
          <w:szCs w:val="24"/>
        </w:rPr>
      </w:pPr>
      <w:r w:rsidRPr="007A3A83">
        <w:rPr>
          <w:rFonts w:ascii="Arial" w:hAnsi="Arial" w:cs="Arial"/>
          <w:sz w:val="24"/>
          <w:szCs w:val="24"/>
        </w:rPr>
        <w:t>part in swimming lessons.</w:t>
      </w:r>
    </w:p>
    <w:p w:rsidR="00404CCB" w:rsidRDefault="00404CCB" w:rsidP="007A3A83">
      <w:pPr>
        <w:rPr>
          <w:rFonts w:ascii="Arial" w:hAnsi="Arial" w:cs="Arial"/>
          <w:b/>
          <w:sz w:val="24"/>
          <w:szCs w:val="24"/>
        </w:rPr>
      </w:pPr>
      <w:r w:rsidRPr="00404CCB">
        <w:rPr>
          <w:rFonts w:ascii="Arial" w:hAnsi="Arial" w:cs="Arial"/>
          <w:b/>
          <w:sz w:val="24"/>
          <w:szCs w:val="24"/>
        </w:rPr>
        <w:t>6 Extra</w:t>
      </w:r>
      <w:r w:rsidR="00ED3F6C">
        <w:rPr>
          <w:rFonts w:ascii="Arial" w:hAnsi="Arial" w:cs="Arial"/>
          <w:b/>
          <w:sz w:val="24"/>
          <w:szCs w:val="24"/>
        </w:rPr>
        <w:t>-</w:t>
      </w:r>
      <w:r w:rsidRPr="00404CCB">
        <w:rPr>
          <w:rFonts w:ascii="Arial" w:hAnsi="Arial" w:cs="Arial"/>
          <w:b/>
          <w:sz w:val="24"/>
          <w:szCs w:val="24"/>
        </w:rPr>
        <w:t xml:space="preserve"> curricular </w:t>
      </w:r>
      <w:r>
        <w:rPr>
          <w:rFonts w:ascii="Arial" w:hAnsi="Arial" w:cs="Arial"/>
          <w:b/>
          <w:sz w:val="24"/>
          <w:szCs w:val="24"/>
        </w:rPr>
        <w:t>Activities</w:t>
      </w:r>
    </w:p>
    <w:p w:rsidR="00ED3F6C" w:rsidRPr="00ED3F6C" w:rsidRDefault="00404CCB" w:rsidP="00ED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</w:t>
      </w:r>
      <w:r w:rsidRPr="00404CCB">
        <w:rPr>
          <w:rFonts w:ascii="Arial" w:hAnsi="Arial" w:cs="Arial"/>
          <w:sz w:val="24"/>
          <w:szCs w:val="24"/>
        </w:rPr>
        <w:t xml:space="preserve">When we offer extra -curricular activities which are delivered by a specialised private company </w:t>
      </w:r>
      <w:r>
        <w:rPr>
          <w:rFonts w:ascii="Arial" w:hAnsi="Arial" w:cs="Arial"/>
          <w:sz w:val="24"/>
          <w:szCs w:val="24"/>
        </w:rPr>
        <w:t>the school makes a charge</w:t>
      </w:r>
      <w:r w:rsidR="00ED3F6C">
        <w:rPr>
          <w:rFonts w:ascii="Arial" w:hAnsi="Arial" w:cs="Arial"/>
          <w:sz w:val="24"/>
          <w:szCs w:val="24"/>
        </w:rPr>
        <w:t>.</w:t>
      </w:r>
    </w:p>
    <w:p w:rsidR="00F34876" w:rsidRDefault="00ED3F6C" w:rsidP="00ED3F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34876">
        <w:rPr>
          <w:rFonts w:ascii="Arial" w:hAnsi="Arial" w:cs="Arial"/>
          <w:b/>
          <w:sz w:val="24"/>
          <w:szCs w:val="24"/>
        </w:rPr>
        <w:t xml:space="preserve"> </w:t>
      </w:r>
      <w:r w:rsidRPr="00ED3F6C">
        <w:rPr>
          <w:rFonts w:ascii="Arial" w:hAnsi="Arial" w:cs="Arial"/>
          <w:b/>
          <w:sz w:val="24"/>
          <w:szCs w:val="24"/>
        </w:rPr>
        <w:t>Breakages/ lost items</w:t>
      </w:r>
    </w:p>
    <w:p w:rsidR="00ED3F6C" w:rsidRDefault="00F34876" w:rsidP="00ED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 Damaged or lost </w:t>
      </w:r>
      <w:r w:rsidR="00ED3F6C" w:rsidRPr="00ED3F6C">
        <w:rPr>
          <w:rFonts w:ascii="Arial" w:hAnsi="Arial" w:cs="Arial"/>
          <w:sz w:val="24"/>
          <w:szCs w:val="24"/>
        </w:rPr>
        <w:t>books or equipment – parents of pupils who break, damage or deface any part of school/Sandwell residential premises or equipment will be asked to pay for the cost of repair or replacement.</w:t>
      </w:r>
    </w:p>
    <w:p w:rsidR="0035052C" w:rsidRDefault="0035052C" w:rsidP="00ED3F6C">
      <w:pPr>
        <w:rPr>
          <w:rFonts w:ascii="Arial" w:hAnsi="Arial" w:cs="Arial"/>
          <w:b/>
          <w:sz w:val="24"/>
          <w:szCs w:val="24"/>
        </w:rPr>
      </w:pPr>
      <w:r w:rsidRPr="0035052C">
        <w:rPr>
          <w:rFonts w:ascii="Arial" w:hAnsi="Arial" w:cs="Arial"/>
          <w:b/>
          <w:sz w:val="24"/>
          <w:szCs w:val="24"/>
        </w:rPr>
        <w:t>8 Pupil Premium Funds</w:t>
      </w:r>
    </w:p>
    <w:p w:rsidR="0035052C" w:rsidRPr="0035052C" w:rsidRDefault="0035052C" w:rsidP="00ED3F6C">
      <w:pPr>
        <w:rPr>
          <w:rFonts w:ascii="Arial" w:hAnsi="Arial" w:cs="Arial"/>
          <w:sz w:val="24"/>
          <w:szCs w:val="24"/>
        </w:rPr>
      </w:pPr>
      <w:r w:rsidRPr="0035052C">
        <w:rPr>
          <w:rFonts w:ascii="Arial" w:hAnsi="Arial" w:cs="Arial"/>
          <w:sz w:val="24"/>
          <w:szCs w:val="24"/>
        </w:rPr>
        <w:t xml:space="preserve">Sometimes part of the PP funding is </w:t>
      </w:r>
      <w:proofErr w:type="gramStart"/>
      <w:r>
        <w:rPr>
          <w:rFonts w:ascii="Arial" w:hAnsi="Arial" w:cs="Arial"/>
          <w:sz w:val="24"/>
          <w:szCs w:val="24"/>
        </w:rPr>
        <w:t xml:space="preserve">allocated </w:t>
      </w:r>
      <w:r w:rsidRPr="003505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extra -curricular </w:t>
      </w:r>
      <w:r w:rsidRPr="0035052C">
        <w:rPr>
          <w:rFonts w:ascii="Arial" w:hAnsi="Arial" w:cs="Arial"/>
          <w:sz w:val="24"/>
          <w:szCs w:val="24"/>
        </w:rPr>
        <w:t xml:space="preserve">activities for Pupil Premium children </w:t>
      </w:r>
      <w:r>
        <w:rPr>
          <w:rFonts w:ascii="Arial" w:hAnsi="Arial" w:cs="Arial"/>
          <w:sz w:val="24"/>
          <w:szCs w:val="24"/>
        </w:rPr>
        <w:t>enabling them to access the wider curriculum</w:t>
      </w:r>
    </w:p>
    <w:p w:rsidR="00F34876" w:rsidRDefault="00F34876" w:rsidP="00ED3F6C">
      <w:pPr>
        <w:rPr>
          <w:rFonts w:ascii="Arial" w:hAnsi="Arial" w:cs="Arial"/>
          <w:sz w:val="24"/>
          <w:szCs w:val="24"/>
        </w:rPr>
      </w:pPr>
    </w:p>
    <w:p w:rsidR="00F34876" w:rsidRDefault="00F34876" w:rsidP="00ED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ADOPTED BY GOVERNORS </w:t>
      </w:r>
    </w:p>
    <w:p w:rsidR="00F34876" w:rsidRDefault="00F34876" w:rsidP="00ED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 and Staffing Committee </w:t>
      </w:r>
    </w:p>
    <w:p w:rsidR="00F34876" w:rsidRDefault="00F34876" w:rsidP="00ED3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F3487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2017</w:t>
      </w:r>
    </w:p>
    <w:p w:rsidR="0035052C" w:rsidRPr="0035052C" w:rsidRDefault="0035052C" w:rsidP="00ED3F6C">
      <w:pPr>
        <w:rPr>
          <w:rFonts w:ascii="Arial" w:hAnsi="Arial" w:cs="Arial"/>
          <w:sz w:val="24"/>
          <w:szCs w:val="24"/>
        </w:rPr>
      </w:pPr>
      <w:r w:rsidRPr="0035052C">
        <w:rPr>
          <w:rFonts w:ascii="Arial" w:hAnsi="Arial" w:cs="Arial"/>
          <w:sz w:val="24"/>
          <w:szCs w:val="24"/>
        </w:rPr>
        <w:t>Updated Feb 2021</w:t>
      </w:r>
    </w:p>
    <w:p w:rsidR="00ED3F6C" w:rsidRPr="00ED3F6C" w:rsidRDefault="00ED3F6C" w:rsidP="007A3A83">
      <w:pPr>
        <w:rPr>
          <w:rFonts w:ascii="Arial" w:hAnsi="Arial" w:cs="Arial"/>
          <w:sz w:val="24"/>
          <w:szCs w:val="24"/>
        </w:rPr>
      </w:pPr>
    </w:p>
    <w:sectPr w:rsidR="00ED3F6C" w:rsidRPr="00ED3F6C" w:rsidSect="007A3A83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83"/>
    <w:rsid w:val="0035052C"/>
    <w:rsid w:val="00404CCB"/>
    <w:rsid w:val="004F2D06"/>
    <w:rsid w:val="007A3A83"/>
    <w:rsid w:val="008960C4"/>
    <w:rsid w:val="00965A49"/>
    <w:rsid w:val="00EC3331"/>
    <w:rsid w:val="00ED3F6C"/>
    <w:rsid w:val="00F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3FF9"/>
  <w15:chartTrackingRefBased/>
  <w15:docId w15:val="{E7DFC083-B7C9-4285-BB56-89812A82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A6B4-48F6-4BD9-B659-241CA02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Stuart Jones</cp:lastModifiedBy>
  <cp:revision>2</cp:revision>
  <dcterms:created xsi:type="dcterms:W3CDTF">2023-10-17T11:38:00Z</dcterms:created>
  <dcterms:modified xsi:type="dcterms:W3CDTF">2023-10-17T11:38:00Z</dcterms:modified>
</cp:coreProperties>
</file>